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24A2" w14:textId="77777777" w:rsidR="005D0B9E" w:rsidRPr="005D0B9E" w:rsidRDefault="005D0B9E" w:rsidP="005D0B9E">
      <w:pPr>
        <w:rPr>
          <w:b/>
          <w:bCs/>
        </w:rPr>
      </w:pPr>
      <w:r w:rsidRPr="005D0B9E">
        <w:rPr>
          <w:b/>
          <w:bCs/>
        </w:rPr>
        <w:t>Course Outline (Weekly Plan)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716"/>
        <w:gridCol w:w="1577"/>
        <w:gridCol w:w="1252"/>
        <w:gridCol w:w="903"/>
        <w:gridCol w:w="4568"/>
      </w:tblGrid>
      <w:tr w:rsidR="005D0B9E" w:rsidRPr="005D0B9E" w14:paraId="57750D3B" w14:textId="77777777" w:rsidTr="005D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2C3AFB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3CDFB11C" w14:textId="77777777" w:rsidR="005D0B9E" w:rsidRPr="005D0B9E" w:rsidRDefault="005D0B9E" w:rsidP="005D0B9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Topics</w:t>
            </w:r>
          </w:p>
        </w:tc>
        <w:tc>
          <w:tcPr>
            <w:tcW w:w="0" w:type="auto"/>
            <w:hideMark/>
          </w:tcPr>
          <w:p w14:paraId="6C9A57CF" w14:textId="77777777" w:rsidR="005D0B9E" w:rsidRPr="005D0B9E" w:rsidRDefault="005D0B9E" w:rsidP="005D0B9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Learning Activities</w:t>
            </w:r>
          </w:p>
        </w:tc>
        <w:tc>
          <w:tcPr>
            <w:tcW w:w="1011" w:type="dxa"/>
            <w:hideMark/>
          </w:tcPr>
          <w:p w14:paraId="78279BD4" w14:textId="77777777" w:rsidR="005D0B9E" w:rsidRPr="005D0B9E" w:rsidRDefault="005D0B9E" w:rsidP="005D0B9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Related CLO</w:t>
            </w:r>
          </w:p>
        </w:tc>
        <w:tc>
          <w:tcPr>
            <w:tcW w:w="3776" w:type="dxa"/>
            <w:hideMark/>
          </w:tcPr>
          <w:p w14:paraId="22920921" w14:textId="77777777" w:rsidR="005D0B9E" w:rsidRPr="005D0B9E" w:rsidRDefault="005D0B9E" w:rsidP="005D0B9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Suggested Readings</w:t>
            </w:r>
          </w:p>
        </w:tc>
      </w:tr>
      <w:tr w:rsidR="005D0B9E" w:rsidRPr="005D0B9E" w14:paraId="6E2DE588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96CE5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3236C93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Introduction to Public Personnel Administration</w:t>
            </w:r>
          </w:p>
        </w:tc>
        <w:tc>
          <w:tcPr>
            <w:tcW w:w="0" w:type="auto"/>
            <w:hideMark/>
          </w:tcPr>
          <w:p w14:paraId="31092602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Lecture, Discussion</w:t>
            </w:r>
          </w:p>
        </w:tc>
        <w:tc>
          <w:tcPr>
            <w:tcW w:w="1011" w:type="dxa"/>
            <w:hideMark/>
          </w:tcPr>
          <w:p w14:paraId="4703F610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CLO1</w:t>
            </w:r>
          </w:p>
        </w:tc>
        <w:tc>
          <w:tcPr>
            <w:tcW w:w="3776" w:type="dxa"/>
            <w:hideMark/>
          </w:tcPr>
          <w:p w14:paraId="1F673C39" w14:textId="41AFB031" w:rsidR="005D0B9E" w:rsidRPr="004D455F" w:rsidRDefault="004D455F" w:rsidP="004D455F">
            <w:pPr>
              <w:ind w:right="16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BB6CC2" w:rsidRPr="004D455F">
              <w:rPr>
                <w:rFonts w:ascii="Times New Roman" w:hAnsi="Times New Roman"/>
                <w:sz w:val="24"/>
              </w:rPr>
              <w:t>Ahmed, S. G. (1986).</w:t>
            </w:r>
            <w:r w:rsidR="00BB6CC2" w:rsidRPr="004D455F">
              <w:rPr>
                <w:rFonts w:ascii="Times New Roman" w:hAnsi="Times New Roman"/>
                <w:sz w:val="24"/>
              </w:rPr>
              <w:t xml:space="preserve"> </w:t>
            </w:r>
            <w:r w:rsidR="00BB6CC2" w:rsidRPr="004D455F">
              <w:rPr>
                <w:rFonts w:ascii="Times New Roman" w:hAnsi="Times New Roman" w:cs="Times New Roman"/>
                <w:sz w:val="24"/>
                <w:szCs w:val="24"/>
              </w:rPr>
              <w:t xml:space="preserve">Public Personnel Administration in Bangladesh. </w:t>
            </w:r>
            <w:r w:rsidR="00BB6CC2" w:rsidRPr="004D455F">
              <w:rPr>
                <w:rFonts w:ascii="Times New Roman" w:hAnsi="Times New Roman"/>
                <w:sz w:val="24"/>
              </w:rPr>
              <w:t>Dhaka:</w:t>
            </w:r>
            <w:r w:rsidR="00BB6CC2" w:rsidRPr="004D455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BB6CC2" w:rsidRPr="004D455F">
              <w:rPr>
                <w:rFonts w:ascii="Times New Roman" w:hAnsi="Times New Roman"/>
                <w:sz w:val="24"/>
              </w:rPr>
              <w:t>City Press.</w:t>
            </w:r>
          </w:p>
          <w:p w14:paraId="7E03ADC2" w14:textId="4131C857" w:rsidR="00464EEF" w:rsidRPr="004D455F" w:rsidRDefault="004D455F" w:rsidP="004D45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464EEF" w:rsidRPr="004D455F">
              <w:rPr>
                <w:rFonts w:ascii="Times New Roman" w:hAnsi="Times New Roman"/>
                <w:sz w:val="24"/>
              </w:rPr>
              <w:t>Flippo, E. B. (1979). Personnel Management.</w:t>
            </w:r>
            <w:r w:rsidRPr="004D455F">
              <w:rPr>
                <w:rFonts w:ascii="Times New Roman" w:hAnsi="Times New Roman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sz w:val="24"/>
              </w:rPr>
              <w:t> McGraw-Hill College</w:t>
            </w:r>
            <w:r w:rsidRPr="004D455F">
              <w:rPr>
                <w:rFonts w:ascii="Times New Roman" w:hAnsi="Times New Roman"/>
                <w:sz w:val="24"/>
              </w:rPr>
              <w:t xml:space="preserve">. </w:t>
            </w:r>
            <w:r w:rsidRPr="004D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at: Seminar, Public Administration Dept.</w:t>
            </w:r>
            <w:r w:rsidRPr="004D455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0B9E" w:rsidRPr="005D0B9E" w14:paraId="3CE04A20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CB8E8F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9290367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Personnel Systems</w:t>
            </w:r>
          </w:p>
        </w:tc>
        <w:tc>
          <w:tcPr>
            <w:tcW w:w="0" w:type="auto"/>
            <w:hideMark/>
          </w:tcPr>
          <w:p w14:paraId="25745F36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Lecture, Case Discussion</w:t>
            </w:r>
          </w:p>
        </w:tc>
        <w:tc>
          <w:tcPr>
            <w:tcW w:w="1011" w:type="dxa"/>
            <w:hideMark/>
          </w:tcPr>
          <w:p w14:paraId="7C755775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CLO1</w:t>
            </w:r>
          </w:p>
        </w:tc>
        <w:tc>
          <w:tcPr>
            <w:tcW w:w="3776" w:type="dxa"/>
            <w:hideMark/>
          </w:tcPr>
          <w:p w14:paraId="78AE630B" w14:textId="551A8E5D" w:rsidR="005D0B9E" w:rsidRPr="00BB6CC2" w:rsidRDefault="00BB6CC2" w:rsidP="00BB6CC2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CC2">
              <w:rPr>
                <w:rFonts w:ascii="Times New Roman" w:hAnsi="Times New Roman"/>
                <w:sz w:val="24"/>
              </w:rPr>
              <w:t>Ali, A. M. M. S. (2004).</w:t>
            </w:r>
            <w:r w:rsidRPr="00BB6CC2">
              <w:rPr>
                <w:rFonts w:ascii="Times New Roman" w:hAnsi="Times New Roman"/>
                <w:sz w:val="24"/>
              </w:rPr>
              <w:t xml:space="preserve"> </w:t>
            </w:r>
            <w:r w:rsidRPr="00BB6CC2">
              <w:rPr>
                <w:rFonts w:ascii="Times New Roman" w:hAnsi="Times New Roman" w:cs="Times New Roman"/>
                <w:sz w:val="24"/>
                <w:szCs w:val="24"/>
              </w:rPr>
              <w:t>Bangladesh Civil Service: A Political Administrative Perspective, Dhaka: University Press Limited.</w:t>
            </w:r>
          </w:p>
          <w:p w14:paraId="3CA9103A" w14:textId="20DE3E1D" w:rsidR="00BB6CC2" w:rsidRPr="00BB6CC2" w:rsidRDefault="00BB6CC2" w:rsidP="00BB6CC2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EA5">
              <w:rPr>
                <w:rFonts w:ascii="Times New Roman" w:hAnsi="Times New Roman"/>
                <w:sz w:val="24"/>
              </w:rPr>
              <w:t>Ahmed, S. G. (1986).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Public Personnel Administration in Bangladesh. </w:t>
            </w:r>
            <w:r w:rsidRPr="00612EA5">
              <w:rPr>
                <w:rFonts w:ascii="Times New Roman" w:hAnsi="Times New Roman"/>
                <w:sz w:val="24"/>
              </w:rPr>
              <w:t>Dhaka:</w:t>
            </w:r>
            <w:r w:rsidRPr="00612EA5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12EA5">
              <w:rPr>
                <w:rFonts w:ascii="Times New Roman" w:hAnsi="Times New Roman"/>
                <w:sz w:val="24"/>
              </w:rPr>
              <w:t>City Press.</w:t>
            </w:r>
          </w:p>
        </w:tc>
      </w:tr>
      <w:tr w:rsidR="005D0B9E" w:rsidRPr="005D0B9E" w14:paraId="1C7E168E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88B4A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8544B4F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Recruitment System</w:t>
            </w:r>
          </w:p>
        </w:tc>
        <w:tc>
          <w:tcPr>
            <w:tcW w:w="0" w:type="auto"/>
            <w:hideMark/>
          </w:tcPr>
          <w:p w14:paraId="44D9DCBB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Lecture, Case Analysis</w:t>
            </w:r>
          </w:p>
        </w:tc>
        <w:tc>
          <w:tcPr>
            <w:tcW w:w="1011" w:type="dxa"/>
            <w:hideMark/>
          </w:tcPr>
          <w:p w14:paraId="74F5D343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CLO2</w:t>
            </w:r>
          </w:p>
        </w:tc>
        <w:tc>
          <w:tcPr>
            <w:tcW w:w="3776" w:type="dxa"/>
            <w:hideMark/>
          </w:tcPr>
          <w:p w14:paraId="77D45061" w14:textId="07161B2A" w:rsidR="00464EEF" w:rsidRDefault="00464EEF" w:rsidP="00151FEC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Khan, A.A. (2018). Gresham’s Law Syndrome and Beyond: An Analysis of the Bangladesh Bureaucracy. Dhaka: UPL. </w:t>
            </w:r>
            <w:r w:rsidRPr="00464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at: Seminar, Public Administration Dept.</w:t>
            </w:r>
          </w:p>
          <w:p w14:paraId="0E612FB8" w14:textId="64E672F0" w:rsidR="005D0B9E" w:rsidRPr="00151FEC" w:rsidRDefault="00BB6CC2" w:rsidP="00151FEC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FEC">
              <w:rPr>
                <w:rFonts w:ascii="Times New Roman" w:hAnsi="Times New Roman" w:cs="Times New Roman"/>
                <w:sz w:val="24"/>
                <w:szCs w:val="24"/>
              </w:rPr>
              <w:t>Jahan</w:t>
            </w:r>
            <w:r w:rsidRPr="00151FEC">
              <w:rPr>
                <w:rFonts w:ascii="Times New Roman" w:hAnsi="Times New Roman" w:cs="Times New Roman"/>
                <w:sz w:val="24"/>
                <w:szCs w:val="24"/>
              </w:rPr>
              <w:t>, F.</w:t>
            </w:r>
            <w:r w:rsidRPr="0015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EC">
              <w:rPr>
                <w:rFonts w:ascii="Times New Roman" w:hAnsi="Times New Roman" w:cs="Times New Roman"/>
                <w:sz w:val="24"/>
                <w:szCs w:val="24"/>
              </w:rPr>
              <w:t xml:space="preserve">(2006). </w:t>
            </w:r>
            <w:r w:rsidRPr="00151FEC">
              <w:rPr>
                <w:rFonts w:ascii="Times New Roman" w:hAnsi="Times New Roman" w:cs="Times New Roman"/>
                <w:sz w:val="24"/>
                <w:szCs w:val="24"/>
              </w:rPr>
              <w:t>Public Administration in Bangladesh</w:t>
            </w:r>
            <w:r w:rsidR="002769C9" w:rsidRPr="00151FEC">
              <w:rPr>
                <w:rFonts w:ascii="Times New Roman" w:hAnsi="Times New Roman" w:cs="Times New Roman"/>
                <w:sz w:val="24"/>
                <w:szCs w:val="24"/>
              </w:rPr>
              <w:t xml:space="preserve">. Working Paper, BIGD, BRAC University. Available at: </w:t>
            </w:r>
            <w:hyperlink r:id="rId5" w:history="1">
              <w:r w:rsidR="002769C9" w:rsidRPr="00151FE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Public Administration in Bangladesh - BRAC Institute of Governance and Development</w:t>
              </w:r>
            </w:hyperlink>
          </w:p>
          <w:p w14:paraId="15B6AFAC" w14:textId="78933221" w:rsidR="00151FEC" w:rsidRPr="00151FEC" w:rsidRDefault="00151FEC" w:rsidP="00151FE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,Bold" w:hAnsi="TimesNewRoman,Bold" w:cs="TimesNewRoman,Bold"/>
                <w:kern w:val="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 xml:space="preserve">Jahan, M. (2012). </w:t>
            </w:r>
            <w:r w:rsidRPr="00151FEC"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>Recruitment and Selection Process in Bangladesh Civil Service: A</w:t>
            </w:r>
            <w:r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 xml:space="preserve"> </w:t>
            </w:r>
            <w:r w:rsidRPr="00151FEC"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>Critical Overview</w:t>
            </w:r>
            <w:r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 xml:space="preserve">. </w:t>
            </w:r>
            <w:r w:rsidRPr="00151FEC"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>Public Policy and Administration Research</w:t>
            </w:r>
            <w:r>
              <w:rPr>
                <w:rFonts w:ascii="TimesNewRoman,Bold" w:hAnsi="TimesNewRoman,Bold" w:cs="TimesNewRoman,Bold"/>
                <w:kern w:val="0"/>
                <w:sz w:val="24"/>
                <w:szCs w:val="24"/>
              </w:rPr>
              <w:t xml:space="preserve">, 5 (2); 29-36. Available at: </w:t>
            </w:r>
            <w:hyperlink r:id="rId6" w:anchor="google_vignette" w:history="1">
              <w:r w:rsidRPr="00151FEC">
                <w:rPr>
                  <w:rStyle w:val="Hyperlink"/>
                  <w:rFonts w:ascii="TimesNewRoman,Bold" w:hAnsi="TimesNewRoman,Bold" w:cs="TimesNewRoman,Bold"/>
                  <w:kern w:val="0"/>
                  <w:sz w:val="24"/>
                  <w:szCs w:val="24"/>
                </w:rPr>
                <w:t>Recruitment and Selection Process in Bangladesh Civil Service: A Critical Overview | Jahan | Public Policy and Administration Research</w:t>
              </w:r>
            </w:hyperlink>
          </w:p>
        </w:tc>
      </w:tr>
      <w:tr w:rsidR="005D0B9E" w:rsidRPr="005D0B9E" w14:paraId="2CD8400A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33FA7D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611D4A07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BPSC &amp; MoPA</w:t>
            </w:r>
          </w:p>
        </w:tc>
        <w:tc>
          <w:tcPr>
            <w:tcW w:w="0" w:type="auto"/>
            <w:hideMark/>
          </w:tcPr>
          <w:p w14:paraId="3BADC65C" w14:textId="3C4170F9" w:rsidR="005D0B9E" w:rsidRPr="005D0B9E" w:rsidRDefault="002769C9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Lecture, </w:t>
            </w:r>
            <w:r w:rsidR="005D0B9E" w:rsidRPr="005D0B9E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011" w:type="dxa"/>
            <w:hideMark/>
          </w:tcPr>
          <w:p w14:paraId="149F8CC5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CLO2</w:t>
            </w:r>
          </w:p>
        </w:tc>
        <w:tc>
          <w:tcPr>
            <w:tcW w:w="3776" w:type="dxa"/>
            <w:hideMark/>
          </w:tcPr>
          <w:p w14:paraId="61F89AA7" w14:textId="033AA9CA" w:rsidR="002769C9" w:rsidRPr="002769C9" w:rsidRDefault="002769C9" w:rsidP="00464EEF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Islam, M.S. &amp; Mahmud, R. (2017). </w:t>
            </w:r>
            <w:r w:rsidRPr="00276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 of Bangladesh Civil Service Management (2009–2012)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76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South Asian Survey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276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20(2)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276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206–220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Available at: </w:t>
            </w:r>
            <w:hyperlink r:id="rId7" w:history="1">
              <w:r w:rsidRPr="002769C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https://doi.org/10.1177/0971523115589023</w:t>
              </w:r>
            </w:hyperlink>
          </w:p>
          <w:p w14:paraId="47E810C5" w14:textId="3C137726" w:rsidR="005D0B9E" w:rsidRPr="00464EEF" w:rsidRDefault="00464EEF" w:rsidP="00464EE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Khan, A.A. (2018). Gresham’s Law Syndrome and Beyond: An Analysis of the Bangladesh Bureaucracy. Dhaka: UPL. </w:t>
            </w:r>
            <w:r w:rsidRPr="00464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at: Seminar, Public Administration Dept.</w:t>
            </w:r>
          </w:p>
        </w:tc>
      </w:tr>
      <w:tr w:rsidR="005D0B9E" w:rsidRPr="005D0B9E" w14:paraId="73C71BE4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D9DBD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2E396142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Training Policy &amp; BPATC</w:t>
            </w:r>
          </w:p>
        </w:tc>
        <w:tc>
          <w:tcPr>
            <w:tcW w:w="0" w:type="auto"/>
            <w:hideMark/>
          </w:tcPr>
          <w:p w14:paraId="6A54F5B8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 + Video</w:t>
            </w:r>
          </w:p>
        </w:tc>
        <w:tc>
          <w:tcPr>
            <w:tcW w:w="1011" w:type="dxa"/>
            <w:hideMark/>
          </w:tcPr>
          <w:p w14:paraId="58637E64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CLO2</w:t>
            </w:r>
          </w:p>
        </w:tc>
        <w:tc>
          <w:tcPr>
            <w:tcW w:w="3776" w:type="dxa"/>
            <w:hideMark/>
          </w:tcPr>
          <w:p w14:paraId="42047CE0" w14:textId="77777777" w:rsidR="005D0B9E" w:rsidRDefault="005D0B9E" w:rsidP="00464EEF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EEF">
              <w:rPr>
                <w:rFonts w:ascii="Times New Roman" w:hAnsi="Times New Roman" w:cs="Times New Roman"/>
                <w:sz w:val="24"/>
                <w:szCs w:val="24"/>
              </w:rPr>
              <w:t>BPATC Training Manual</w:t>
            </w:r>
          </w:p>
          <w:p w14:paraId="2AC9408F" w14:textId="77777777" w:rsidR="00464EEF" w:rsidRPr="004D455F" w:rsidRDefault="00464EEF" w:rsidP="00464EE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Khan, A.A. (2018). Gresham’s Law Syndrome and Beyond: An Analysis of the Bangladesh Bureaucracy. Dhaka: UPL. </w:t>
            </w:r>
            <w:r w:rsidRPr="00464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at: Seminar, Public Administration Dept.</w:t>
            </w:r>
          </w:p>
          <w:p w14:paraId="766404F8" w14:textId="4F385D91" w:rsidR="004D455F" w:rsidRPr="004D455F" w:rsidRDefault="004D455F" w:rsidP="004D455F">
            <w:pPr>
              <w:pStyle w:val="ListParagraph"/>
              <w:numPr>
                <w:ilvl w:val="0"/>
                <w:numId w:val="6"/>
              </w:numPr>
              <w:spacing w:before="101"/>
              <w:ind w:right="16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D455F">
              <w:rPr>
                <w:rFonts w:ascii="Times New Roman" w:hAnsi="Times New Roman"/>
                <w:sz w:val="24"/>
              </w:rPr>
              <w:t>Ali,</w:t>
            </w:r>
            <w:r w:rsidRPr="004D455F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sz w:val="24"/>
              </w:rPr>
              <w:t>A.</w:t>
            </w:r>
            <w:r w:rsidRPr="004D455F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sz w:val="24"/>
              </w:rPr>
              <w:t>M.</w:t>
            </w:r>
            <w:r w:rsidRPr="004D455F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sz w:val="24"/>
              </w:rPr>
              <w:t>M.</w:t>
            </w:r>
            <w:r w:rsidRPr="004D455F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sz w:val="24"/>
              </w:rPr>
              <w:t>S.</w:t>
            </w:r>
            <w:r w:rsidRPr="004D455F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sz w:val="24"/>
              </w:rPr>
              <w:t>(2007).</w:t>
            </w:r>
            <w:r w:rsidRPr="004D455F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Civil</w:t>
            </w:r>
            <w:r w:rsidRPr="004D455F">
              <w:rPr>
                <w:rFonts w:ascii="Times New Roman" w:hAnsi="Times New Roman"/>
                <w:i/>
                <w:spacing w:val="27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Service</w:t>
            </w:r>
            <w:r w:rsidRPr="004D455F">
              <w:rPr>
                <w:rFonts w:ascii="Times New Roman" w:hAnsi="Times New Roman"/>
                <w:i/>
                <w:spacing w:val="25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Management</w:t>
            </w:r>
            <w:r w:rsidRPr="004D455F">
              <w:rPr>
                <w:rFonts w:ascii="Times New Roman" w:hAnsi="Times New Roman"/>
                <w:i/>
                <w:spacing w:val="28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in</w:t>
            </w:r>
            <w:r w:rsidRPr="004D455F">
              <w:rPr>
                <w:rFonts w:ascii="Times New Roman" w:hAnsi="Times New Roman"/>
                <w:i/>
                <w:spacing w:val="26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Bangladesh:</w:t>
            </w:r>
            <w:r w:rsidRPr="004D455F">
              <w:rPr>
                <w:rFonts w:ascii="Times New Roman" w:hAnsi="Times New Roman"/>
                <w:i/>
                <w:spacing w:val="26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An</w:t>
            </w:r>
            <w:r w:rsidRPr="004D455F">
              <w:rPr>
                <w:rFonts w:ascii="Times New Roman" w:hAnsi="Times New Roman"/>
                <w:i/>
                <w:spacing w:val="26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Agenda</w:t>
            </w:r>
            <w:r w:rsidRPr="004D455F">
              <w:rPr>
                <w:rFonts w:ascii="Times New Roman" w:hAnsi="Times New Roman"/>
                <w:i/>
                <w:spacing w:val="-57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for</w:t>
            </w:r>
            <w:r w:rsidRPr="004D455F"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 w:rsidRPr="004D455F">
              <w:rPr>
                <w:rFonts w:ascii="Times New Roman" w:hAnsi="Times New Roman"/>
                <w:i/>
                <w:sz w:val="24"/>
              </w:rPr>
              <w:t>Policy Reform</w:t>
            </w:r>
            <w:r w:rsidRPr="004D455F">
              <w:rPr>
                <w:rFonts w:ascii="Times New Roman" w:hAnsi="Times New Roman"/>
                <w:sz w:val="24"/>
              </w:rPr>
              <w:t>. Dhaka: University Press Limited.</w:t>
            </w:r>
          </w:p>
          <w:p w14:paraId="7BF4A767" w14:textId="14323198" w:rsidR="004D455F" w:rsidRPr="00464EEF" w:rsidRDefault="004D455F" w:rsidP="004D455F">
            <w:pPr>
              <w:pStyle w:val="ListParagraph"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9E" w:rsidRPr="005D0B9E" w14:paraId="7B826BC4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85F53C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61DDEEF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Promotion</w:t>
            </w:r>
          </w:p>
        </w:tc>
        <w:tc>
          <w:tcPr>
            <w:tcW w:w="0" w:type="auto"/>
            <w:hideMark/>
          </w:tcPr>
          <w:p w14:paraId="42FE2C06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</w:tc>
        <w:tc>
          <w:tcPr>
            <w:tcW w:w="1011" w:type="dxa"/>
            <w:hideMark/>
          </w:tcPr>
          <w:p w14:paraId="2BEBBAAC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CLO2</w:t>
            </w:r>
          </w:p>
        </w:tc>
        <w:tc>
          <w:tcPr>
            <w:tcW w:w="3776" w:type="dxa"/>
            <w:hideMark/>
          </w:tcPr>
          <w:p w14:paraId="0D651FD2" w14:textId="24D4328F" w:rsidR="005D0B9E" w:rsidRPr="00464EEF" w:rsidRDefault="00464EEF" w:rsidP="005D0B9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Khan, A.A. (2018). Gresham’s Law Syndrome and Beyond: An Analysis of the Bangladesh Bureaucracy. Dhaka: UPL. </w:t>
            </w:r>
            <w:r w:rsidRPr="00464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at: Seminar, Public Administration Dept.</w:t>
            </w:r>
          </w:p>
        </w:tc>
      </w:tr>
      <w:tr w:rsidR="005D0B9E" w:rsidRPr="005D0B9E" w14:paraId="4366C1F2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6D2C0C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583FAD49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SB &amp; SSB, Midterm</w:t>
            </w:r>
          </w:p>
        </w:tc>
        <w:tc>
          <w:tcPr>
            <w:tcW w:w="0" w:type="auto"/>
            <w:hideMark/>
          </w:tcPr>
          <w:p w14:paraId="1DE7BD10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</w:p>
        </w:tc>
        <w:tc>
          <w:tcPr>
            <w:tcW w:w="1011" w:type="dxa"/>
            <w:hideMark/>
          </w:tcPr>
          <w:p w14:paraId="5E4CC5BC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CLO2</w:t>
            </w:r>
          </w:p>
        </w:tc>
        <w:tc>
          <w:tcPr>
            <w:tcW w:w="3776" w:type="dxa"/>
            <w:hideMark/>
          </w:tcPr>
          <w:p w14:paraId="424A9C9B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Relevant Rules</w:t>
            </w:r>
          </w:p>
        </w:tc>
      </w:tr>
      <w:tr w:rsidR="005D0B9E" w:rsidRPr="005D0B9E" w14:paraId="62AAAFA9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2B405F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0E516617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Compensation</w:t>
            </w:r>
          </w:p>
        </w:tc>
        <w:tc>
          <w:tcPr>
            <w:tcW w:w="0" w:type="auto"/>
            <w:hideMark/>
          </w:tcPr>
          <w:p w14:paraId="63C63135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</w:tc>
        <w:tc>
          <w:tcPr>
            <w:tcW w:w="1011" w:type="dxa"/>
            <w:hideMark/>
          </w:tcPr>
          <w:p w14:paraId="455AA894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CLO3</w:t>
            </w:r>
          </w:p>
        </w:tc>
        <w:tc>
          <w:tcPr>
            <w:tcW w:w="3776" w:type="dxa"/>
            <w:hideMark/>
          </w:tcPr>
          <w:p w14:paraId="420205F0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National Pay Commission Report</w:t>
            </w:r>
          </w:p>
        </w:tc>
      </w:tr>
      <w:tr w:rsidR="005D0B9E" w:rsidRPr="005D0B9E" w14:paraId="3486270B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21E0AD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33B53779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Leave Administration</w:t>
            </w:r>
          </w:p>
        </w:tc>
        <w:tc>
          <w:tcPr>
            <w:tcW w:w="0" w:type="auto"/>
            <w:hideMark/>
          </w:tcPr>
          <w:p w14:paraId="4A1DE2A4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</w:tc>
        <w:tc>
          <w:tcPr>
            <w:tcW w:w="1011" w:type="dxa"/>
            <w:hideMark/>
          </w:tcPr>
          <w:p w14:paraId="778C8491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CLO3</w:t>
            </w:r>
          </w:p>
        </w:tc>
        <w:tc>
          <w:tcPr>
            <w:tcW w:w="3776" w:type="dxa"/>
            <w:hideMark/>
          </w:tcPr>
          <w:p w14:paraId="64C6AA75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Prescribed Leave Rules, 1959</w:t>
            </w:r>
          </w:p>
        </w:tc>
      </w:tr>
      <w:tr w:rsidR="005D0B9E" w:rsidRPr="005D0B9E" w14:paraId="1B171A67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490FD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38AF207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Conduct &amp; Discipline</w:t>
            </w:r>
          </w:p>
        </w:tc>
        <w:tc>
          <w:tcPr>
            <w:tcW w:w="0" w:type="auto"/>
            <w:hideMark/>
          </w:tcPr>
          <w:p w14:paraId="3473F89F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Case Study</w:t>
            </w:r>
          </w:p>
        </w:tc>
        <w:tc>
          <w:tcPr>
            <w:tcW w:w="1011" w:type="dxa"/>
            <w:hideMark/>
          </w:tcPr>
          <w:p w14:paraId="6015ABD3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CLO3</w:t>
            </w:r>
          </w:p>
        </w:tc>
        <w:tc>
          <w:tcPr>
            <w:tcW w:w="3776" w:type="dxa"/>
            <w:hideMark/>
          </w:tcPr>
          <w:p w14:paraId="3A6DA31B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Conduct Rules, 1979; Discipline &amp; Appeal Rules, 1985</w:t>
            </w:r>
          </w:p>
        </w:tc>
      </w:tr>
      <w:tr w:rsidR="005D0B9E" w:rsidRPr="005D0B9E" w14:paraId="562E0FB1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5CA1DB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5CBA307D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Personnel Records</w:t>
            </w:r>
          </w:p>
        </w:tc>
        <w:tc>
          <w:tcPr>
            <w:tcW w:w="0" w:type="auto"/>
            <w:hideMark/>
          </w:tcPr>
          <w:p w14:paraId="6DE314C2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  <w:tc>
          <w:tcPr>
            <w:tcW w:w="1011" w:type="dxa"/>
            <w:hideMark/>
          </w:tcPr>
          <w:p w14:paraId="3BA03F27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CLO4</w:t>
            </w:r>
          </w:p>
        </w:tc>
        <w:tc>
          <w:tcPr>
            <w:tcW w:w="3776" w:type="dxa"/>
            <w:hideMark/>
          </w:tcPr>
          <w:p w14:paraId="0DA38B92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Office Procedure Manual</w:t>
            </w:r>
          </w:p>
        </w:tc>
      </w:tr>
      <w:tr w:rsidR="005D0B9E" w:rsidRPr="005D0B9E" w14:paraId="549FE842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1CE739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2FDF3B18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Official File &amp; Noting</w:t>
            </w:r>
          </w:p>
        </w:tc>
        <w:tc>
          <w:tcPr>
            <w:tcW w:w="0" w:type="auto"/>
            <w:hideMark/>
          </w:tcPr>
          <w:p w14:paraId="21EAC2D7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011" w:type="dxa"/>
            <w:hideMark/>
          </w:tcPr>
          <w:p w14:paraId="464171A5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CLO4</w:t>
            </w:r>
          </w:p>
        </w:tc>
        <w:tc>
          <w:tcPr>
            <w:tcW w:w="3776" w:type="dxa"/>
            <w:hideMark/>
          </w:tcPr>
          <w:p w14:paraId="57B1A1FA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Secretariat Instructions</w:t>
            </w:r>
          </w:p>
        </w:tc>
      </w:tr>
      <w:tr w:rsidR="005D0B9E" w:rsidRPr="005D0B9E" w14:paraId="67614E78" w14:textId="77777777" w:rsidTr="005D0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9E1029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6BDEA2C0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Official Correspondence</w:t>
            </w:r>
          </w:p>
        </w:tc>
        <w:tc>
          <w:tcPr>
            <w:tcW w:w="0" w:type="auto"/>
            <w:hideMark/>
          </w:tcPr>
          <w:p w14:paraId="57167FE2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Practical Exercise</w:t>
            </w:r>
          </w:p>
        </w:tc>
        <w:tc>
          <w:tcPr>
            <w:tcW w:w="1011" w:type="dxa"/>
            <w:hideMark/>
          </w:tcPr>
          <w:p w14:paraId="1534DCBE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CLO4</w:t>
            </w:r>
          </w:p>
        </w:tc>
        <w:tc>
          <w:tcPr>
            <w:tcW w:w="3776" w:type="dxa"/>
            <w:hideMark/>
          </w:tcPr>
          <w:p w14:paraId="28051E1F" w14:textId="77777777" w:rsidR="005D0B9E" w:rsidRPr="005D0B9E" w:rsidRDefault="005D0B9E" w:rsidP="005D0B9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Office Management Manual</w:t>
            </w:r>
          </w:p>
        </w:tc>
      </w:tr>
      <w:tr w:rsidR="005D0B9E" w:rsidRPr="005D0B9E" w14:paraId="72825923" w14:textId="77777777" w:rsidTr="005D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0C4F2D" w14:textId="77777777" w:rsidR="005D0B9E" w:rsidRPr="005D0B9E" w:rsidRDefault="005D0B9E" w:rsidP="005D0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4246354F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Civil Service Reform &amp; Course Review</w:t>
            </w:r>
          </w:p>
        </w:tc>
        <w:tc>
          <w:tcPr>
            <w:tcW w:w="0" w:type="auto"/>
            <w:hideMark/>
          </w:tcPr>
          <w:p w14:paraId="1A77E7E0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</w:tc>
        <w:tc>
          <w:tcPr>
            <w:tcW w:w="1011" w:type="dxa"/>
            <w:hideMark/>
          </w:tcPr>
          <w:p w14:paraId="05073D7E" w14:textId="77777777" w:rsidR="005D0B9E" w:rsidRPr="005D0B9E" w:rsidRDefault="005D0B9E" w:rsidP="005D0B9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CLO5</w:t>
            </w:r>
          </w:p>
        </w:tc>
        <w:tc>
          <w:tcPr>
            <w:tcW w:w="3776" w:type="dxa"/>
            <w:hideMark/>
          </w:tcPr>
          <w:p w14:paraId="4505BA5D" w14:textId="77777777" w:rsidR="00464EEF" w:rsidRDefault="005D0B9E" w:rsidP="005D0B9E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B9E">
              <w:rPr>
                <w:rFonts w:ascii="Times New Roman" w:hAnsi="Times New Roman" w:cs="Times New Roman"/>
                <w:sz w:val="24"/>
                <w:szCs w:val="24"/>
              </w:rPr>
              <w:t>Civil Service 2041; OECD/UNDP Reports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Civil Service</w:t>
            </w:r>
            <w:r w:rsidR="00464E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CEB855" w14:textId="42D6C9BA" w:rsidR="005D0B9E" w:rsidRPr="00464EEF" w:rsidRDefault="00464EEF" w:rsidP="005D0B9E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Khan, A.A. (2018). Gresham’s Law Syndrome and Beyond: An Analysis of the Bangladesh Bureaucracy. Dhaka: UPL. </w:t>
            </w:r>
            <w:r w:rsidRPr="00464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at: Seminar, Public Administration Dept.</w:t>
            </w:r>
          </w:p>
        </w:tc>
      </w:tr>
    </w:tbl>
    <w:p w14:paraId="6F31B95A" w14:textId="77777777" w:rsidR="00801429" w:rsidRDefault="00801429"/>
    <w:sectPr w:rsidR="008014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EB6"/>
    <w:multiLevelType w:val="hybridMultilevel"/>
    <w:tmpl w:val="804423AA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B3B13"/>
    <w:multiLevelType w:val="hybridMultilevel"/>
    <w:tmpl w:val="EF147282"/>
    <w:lvl w:ilvl="0" w:tplc="D0804DD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971DF"/>
    <w:multiLevelType w:val="hybridMultilevel"/>
    <w:tmpl w:val="452AE6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8786B"/>
    <w:multiLevelType w:val="hybridMultilevel"/>
    <w:tmpl w:val="3918B2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6423B"/>
    <w:multiLevelType w:val="hybridMultilevel"/>
    <w:tmpl w:val="FA9A84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B516F"/>
    <w:multiLevelType w:val="hybridMultilevel"/>
    <w:tmpl w:val="452AE6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66B53"/>
    <w:multiLevelType w:val="hybridMultilevel"/>
    <w:tmpl w:val="A2C60C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7208C"/>
    <w:multiLevelType w:val="hybridMultilevel"/>
    <w:tmpl w:val="452AE6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B1EDC"/>
    <w:multiLevelType w:val="hybridMultilevel"/>
    <w:tmpl w:val="452AE6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189699">
    <w:abstractNumId w:val="3"/>
  </w:num>
  <w:num w:numId="2" w16cid:durableId="1024864091">
    <w:abstractNumId w:val="1"/>
  </w:num>
  <w:num w:numId="3" w16cid:durableId="238486952">
    <w:abstractNumId w:val="5"/>
  </w:num>
  <w:num w:numId="4" w16cid:durableId="1752433199">
    <w:abstractNumId w:val="4"/>
  </w:num>
  <w:num w:numId="5" w16cid:durableId="500390463">
    <w:abstractNumId w:val="8"/>
  </w:num>
  <w:num w:numId="6" w16cid:durableId="1092123958">
    <w:abstractNumId w:val="6"/>
  </w:num>
  <w:num w:numId="7" w16cid:durableId="1584029821">
    <w:abstractNumId w:val="7"/>
  </w:num>
  <w:num w:numId="8" w16cid:durableId="1508835453">
    <w:abstractNumId w:val="2"/>
  </w:num>
  <w:num w:numId="9" w16cid:durableId="114597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9E"/>
    <w:rsid w:val="00151FEC"/>
    <w:rsid w:val="002769C9"/>
    <w:rsid w:val="00464EEF"/>
    <w:rsid w:val="004D455F"/>
    <w:rsid w:val="005D0B9E"/>
    <w:rsid w:val="00682B01"/>
    <w:rsid w:val="00783039"/>
    <w:rsid w:val="00801429"/>
    <w:rsid w:val="008B3F79"/>
    <w:rsid w:val="00A213F0"/>
    <w:rsid w:val="00B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FABE"/>
  <w15:chartTrackingRefBased/>
  <w15:docId w15:val="{01879B70-FE64-4437-8FC2-AAD62EA0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B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B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B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0B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B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B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B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B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B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B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B9E"/>
    <w:rPr>
      <w:b/>
      <w:bCs/>
      <w:smallCaps/>
      <w:color w:val="2F5496" w:themeColor="accent1" w:themeShade="BF"/>
      <w:spacing w:val="5"/>
    </w:rPr>
  </w:style>
  <w:style w:type="table" w:styleId="GridTable4-Accent5">
    <w:name w:val="Grid Table 4 Accent 5"/>
    <w:basedOn w:val="TableNormal"/>
    <w:uiPriority w:val="49"/>
    <w:rsid w:val="005D0B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76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0971523115589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iste.org/Journals/index.php/PPAR/article/view/2661" TargetMode="External"/><Relationship Id="rId5" Type="http://schemas.openxmlformats.org/officeDocument/2006/relationships/hyperlink" Target="https://bigd.bracu.ac.bd/publications/public-administration-in-banglades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Razaul Karim</dc:creator>
  <cp:keywords/>
  <dc:description/>
  <cp:lastModifiedBy>Razaul Karim</cp:lastModifiedBy>
  <cp:revision>1</cp:revision>
  <dcterms:created xsi:type="dcterms:W3CDTF">2026-08-04T18:18:00Z</dcterms:created>
  <dcterms:modified xsi:type="dcterms:W3CDTF">2026-08-04T19:14:00Z</dcterms:modified>
</cp:coreProperties>
</file>